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ascii="宋体" w:hAnsi="宋体" w:cs="宋体"/>
          <w:kern w:val="0"/>
          <w:sz w:val="28"/>
          <w:szCs w:val="28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6"/>
        </w:rPr>
      </w:pPr>
      <w:r>
        <w:rPr>
          <w:rFonts w:ascii="方正小标宋简体" w:hAnsi="方正小标宋简体" w:eastAsia="方正小标宋简体" w:cs="方正小标宋简体"/>
          <w:sz w:val="32"/>
          <w:szCs w:val="36"/>
        </w:rPr>
        <w:t>2018-2019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学年本科教学质量年报基础数据汇总表</w:t>
      </w:r>
    </w:p>
    <w:tbl>
      <w:tblPr>
        <w:tblStyle w:val="2"/>
        <w:tblW w:w="9446" w:type="dxa"/>
        <w:jc w:val="center"/>
        <w:tblInd w:w="-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686"/>
        <w:gridCol w:w="1985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指标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数据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1-1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本科生人数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（时点）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1-2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本科生占全日制在校生比例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只招全日制本科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2-1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教师总数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（时点）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2-2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专任教师数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（时点）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2-3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教师结构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2-4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具有高级职务教师比例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2-5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具有研究生学位教师比例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2-6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具有博士学位教师比例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当年本科招生专业总数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（时点）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生师比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生均教学科研仪器设备值（元）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当年新增教学科研仪器设备值（万元）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生均图书（册）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8-1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电子图书（万册）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8-2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电子期刊种类数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9-1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生均教学行政用房m</w:t>
            </w:r>
            <w:r>
              <w:rPr>
                <w:rFonts w:hint="eastAsia" w:ascii="宋体" w:hAnsi="宋体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（时点）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9-2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  <w:vertAlign w:val="superscript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其中生均实验室面积m</w:t>
            </w:r>
            <w:r>
              <w:rPr>
                <w:rFonts w:hint="eastAsia" w:ascii="宋体" w:hAnsi="宋体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（时点）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生均本科教学日常运行支出（元）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本科专项教学经费（万元）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生均本科实验经费（元）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生均本科实习经费（元）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14-1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全校开设本科课程总门数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（学年）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14-2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全校开设本科课程总门次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（学年）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实践教学学分占总学分比例(可按学科门类)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选修课学分占总学分比例（可按学科门类）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主讲本科课程的教授占教授总数的比例（不含讲座）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学校办学性质决定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教授主讲本科课程占总课程数的比例 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（学年）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    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应届本科生毕业率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应届本科生学位授予率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21-1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应届本科生初次就业率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21-2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应届本科生总体就业率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应届本科生体质测试达标率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学生学习满意度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用人单位对毕业生满意度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其他与本科教学质量相关数据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转专业人数比例，校外实习基地数、学生补考和重修人数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附后</w:t>
            </w:r>
          </w:p>
        </w:tc>
      </w:tr>
    </w:tbl>
    <w:p>
      <w:pPr>
        <w:jc w:val="left"/>
        <w:rPr>
          <w:rFonts w:hint="eastAsia"/>
        </w:rPr>
        <w:sectPr>
          <w:pgSz w:w="11906" w:h="16838"/>
          <w:pgMar w:top="1080" w:right="1440" w:bottom="1080" w:left="144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numPr>
          <w:ilvl w:val="1"/>
          <w:numId w:val="1"/>
        </w:numPr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教师结构</w:t>
      </w:r>
    </w:p>
    <w:p>
      <w:pPr>
        <w:numPr>
          <w:ilvl w:val="0"/>
          <w:numId w:val="2"/>
        </w:numPr>
        <w:rPr>
          <w:sz w:val="28"/>
          <w:szCs w:val="30"/>
        </w:rPr>
      </w:pPr>
      <w:r>
        <w:rPr>
          <w:rFonts w:hint="eastAsia"/>
          <w:sz w:val="28"/>
          <w:szCs w:val="30"/>
        </w:rPr>
        <w:t>学历结构</w:t>
      </w: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827"/>
        <w:gridCol w:w="623"/>
        <w:gridCol w:w="876"/>
        <w:gridCol w:w="833"/>
        <w:gridCol w:w="502"/>
        <w:gridCol w:w="788"/>
        <w:gridCol w:w="876"/>
        <w:gridCol w:w="624"/>
        <w:gridCol w:w="695"/>
        <w:gridCol w:w="1015"/>
        <w:gridCol w:w="624"/>
        <w:gridCol w:w="729"/>
        <w:gridCol w:w="978"/>
        <w:gridCol w:w="502"/>
        <w:gridCol w:w="712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27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编号</w:t>
            </w:r>
          </w:p>
        </w:tc>
        <w:tc>
          <w:tcPr>
            <w:tcW w:w="2332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216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233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</w:t>
            </w:r>
          </w:p>
        </w:tc>
        <w:tc>
          <w:tcPr>
            <w:tcW w:w="2331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216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专科及以下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</w:t>
            </w:r>
          </w:p>
        </w:tc>
        <w:tc>
          <w:tcPr>
            <w:tcW w:w="170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其中：获学位</w:t>
            </w:r>
          </w:p>
        </w:tc>
        <w:tc>
          <w:tcPr>
            <w:tcW w:w="502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</w:t>
            </w:r>
          </w:p>
        </w:tc>
        <w:tc>
          <w:tcPr>
            <w:tcW w:w="166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其中：获学位</w:t>
            </w:r>
          </w:p>
        </w:tc>
        <w:tc>
          <w:tcPr>
            <w:tcW w:w="624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</w:t>
            </w:r>
          </w:p>
        </w:tc>
        <w:tc>
          <w:tcPr>
            <w:tcW w:w="171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其中：获学位</w:t>
            </w:r>
          </w:p>
        </w:tc>
        <w:tc>
          <w:tcPr>
            <w:tcW w:w="624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</w:t>
            </w:r>
          </w:p>
        </w:tc>
        <w:tc>
          <w:tcPr>
            <w:tcW w:w="170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其中：获学位</w:t>
            </w:r>
          </w:p>
        </w:tc>
        <w:tc>
          <w:tcPr>
            <w:tcW w:w="502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</w:t>
            </w:r>
          </w:p>
        </w:tc>
        <w:tc>
          <w:tcPr>
            <w:tcW w:w="166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3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</w:tc>
        <w:tc>
          <w:tcPr>
            <w:tcW w:w="50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</w:tc>
        <w:tc>
          <w:tcPr>
            <w:tcW w:w="62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</w:tc>
        <w:tc>
          <w:tcPr>
            <w:tcW w:w="62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</w:tc>
        <w:tc>
          <w:tcPr>
            <w:tcW w:w="50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乙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1.专任教师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其中：女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正高级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副高级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  级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  级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未定职级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2.聘请校外教师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其中：女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外籍教师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其他高校教师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正高级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副高级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  级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  级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未定职级</w:t>
            </w: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eastAsia"/>
          <w:sz w:val="30"/>
          <w:szCs w:val="30"/>
        </w:rPr>
      </w:pPr>
    </w:p>
    <w:p>
      <w:pPr>
        <w:numPr>
          <w:ilvl w:val="0"/>
          <w:numId w:val="2"/>
        </w:numPr>
        <w:rPr>
          <w:sz w:val="28"/>
          <w:szCs w:val="30"/>
        </w:rPr>
      </w:pPr>
      <w:r>
        <w:rPr>
          <w:rFonts w:hint="eastAsia"/>
          <w:sz w:val="28"/>
          <w:szCs w:val="30"/>
        </w:rPr>
        <w:t>年龄结构</w:t>
      </w:r>
    </w:p>
    <w:tbl>
      <w:tblPr>
        <w:tblStyle w:val="2"/>
        <w:tblW w:w="1362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80"/>
        <w:gridCol w:w="739"/>
        <w:gridCol w:w="681"/>
        <w:gridCol w:w="1162"/>
        <w:gridCol w:w="992"/>
        <w:gridCol w:w="992"/>
        <w:gridCol w:w="993"/>
        <w:gridCol w:w="992"/>
        <w:gridCol w:w="992"/>
        <w:gridCol w:w="992"/>
        <w:gridCol w:w="993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30岁及以下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31-35岁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36-40岁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41-45岁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46-50岁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51-55岁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56-60岁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61-65岁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66岁及以上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甲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乙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       计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其中：女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获博士学位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获硕士学位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按专业技术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职务分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  级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  级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未定职级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按学历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（学位）分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其中获博士学位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获硕士学位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其中获博士学位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获硕士学位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其中获博士学位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获硕士学位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专科及以下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其中获博士学位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获硕士学位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/>
        </w:rPr>
        <w:sectPr>
          <w:pgSz w:w="16838" w:h="11906" w:orient="landscape"/>
          <w:pgMar w:top="1440" w:right="1080" w:bottom="1440" w:left="108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15.实践教学学分占总学分比例</w:t>
      </w:r>
    </w:p>
    <w:tbl>
      <w:tblPr>
        <w:tblStyle w:val="2"/>
        <w:tblW w:w="96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254"/>
        <w:gridCol w:w="1105"/>
        <w:gridCol w:w="654"/>
        <w:gridCol w:w="654"/>
        <w:gridCol w:w="982"/>
        <w:gridCol w:w="654"/>
        <w:gridCol w:w="654"/>
        <w:gridCol w:w="818"/>
        <w:gridCol w:w="13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5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  号</w:t>
            </w:r>
          </w:p>
        </w:tc>
        <w:tc>
          <w:tcPr>
            <w:tcW w:w="225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设置时间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总学时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extDirection w:val="tbRlV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 学 分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集中实践教学环节学分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课内教学学分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实践教学学分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课外科技活动学分</w:t>
            </w: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实践教学环节学分所占比例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</w:t>
            </w:r>
          </w:p>
        </w:tc>
        <w:tc>
          <w:tcPr>
            <w:tcW w:w="22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应用统计学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经济学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金融工程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6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税收学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7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投资学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8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9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汉语言文学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艺术设计学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11</w:t>
            </w:r>
          </w:p>
        </w:tc>
        <w:tc>
          <w:tcPr>
            <w:tcW w:w="22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服装与服饰设计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12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网络与新媒体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13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电子信息科学与技术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14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15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17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电气工程及其自动化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18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生物医学工程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19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医学影像技术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20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21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22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审计学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24</w:t>
            </w:r>
          </w:p>
        </w:tc>
        <w:tc>
          <w:tcPr>
            <w:tcW w:w="22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25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公共关系学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26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27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传播学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28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29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人文地理与城乡规划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30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自然地理与资源环境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31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  <w:highlight w:val="yellow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32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商务英语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33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西班牙语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34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葡萄牙语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35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药学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36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37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38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39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40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物流管理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41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信息资源管理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42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42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康复治疗学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44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听力与言语康复学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45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16.选修课学分占总学分比例</w:t>
      </w:r>
    </w:p>
    <w:tbl>
      <w:tblPr>
        <w:tblStyle w:val="2"/>
        <w:tblW w:w="97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326"/>
        <w:gridCol w:w="993"/>
        <w:gridCol w:w="708"/>
        <w:gridCol w:w="851"/>
        <w:gridCol w:w="709"/>
        <w:gridCol w:w="708"/>
        <w:gridCol w:w="851"/>
        <w:gridCol w:w="766"/>
        <w:gridCol w:w="644"/>
        <w:gridCol w:w="6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总学分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公共必修课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专业必修课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专业选修课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公共选修课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应用统计学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经济学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金融工程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税收学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投资学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汉语言文学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艺术设计学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服装与服饰设计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网络与新媒体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电子信息科学与技术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电气工程及其自动化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生物医学工程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审计学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公共关系学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传播学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人文地理与城乡规划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自然地理与资源环境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商务英语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西班牙语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葡萄牙语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药学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物流管理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信息资源管理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康复治疗学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听力与言语康复学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16F42"/>
    <w:multiLevelType w:val="multilevel"/>
    <w:tmpl w:val="4B716F42"/>
    <w:lvl w:ilvl="0" w:tentative="0">
      <w:start w:val="2"/>
      <w:numFmt w:val="decimal"/>
      <w:lvlText w:val="%1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 w:tentative="0">
      <w:start w:val="3"/>
      <w:numFmt w:val="decimal"/>
      <w:lvlText w:val="%1-%2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2" w:tentative="0">
      <w:start w:val="1"/>
      <w:numFmt w:val="decimal"/>
      <w:lvlText w:val="%1-%2.%3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3" w:tentative="0">
      <w:start w:val="1"/>
      <w:numFmt w:val="decimal"/>
      <w:lvlText w:val="%1-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-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-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-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-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-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1">
    <w:nsid w:val="64026DAF"/>
    <w:multiLevelType w:val="multilevel"/>
    <w:tmpl w:val="64026DAF"/>
    <w:lvl w:ilvl="0" w:tentative="0">
      <w:start w:val="1"/>
      <w:numFmt w:val="decimal"/>
      <w:lvlText w:val="（%1）"/>
      <w:lvlJc w:val="left"/>
      <w:pPr>
        <w:tabs>
          <w:tab w:val="left" w:pos="1080"/>
        </w:tabs>
        <w:ind w:left="1080" w:hanging="108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8063B"/>
    <w:rsid w:val="0188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2019-10-08T03:03:00Z</dcterms:created>
  <dc:creator>appleeggtimeqqcom</dc:creator>
  <cp:lastModifiedBy>appleeggtimeqqcom</cp:lastModifiedBy>
  <dcterms:modified xsi:type="dcterms:W3CDTF">2019-10-08T03:04:02Z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