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7A" w:rsidRPr="00AC7EC7" w:rsidRDefault="00722E7A" w:rsidP="00722E7A">
      <w:pPr>
        <w:spacing w:line="240" w:lineRule="auto"/>
        <w:jc w:val="right"/>
        <w:rPr>
          <w:rFonts w:ascii="Times New Roman" w:eastAsia="仿宋_GB2312" w:hAnsi="Times New Roman" w:cs="Times New Roman"/>
          <w:sz w:val="32"/>
          <w:szCs w:val="28"/>
        </w:rPr>
      </w:pPr>
      <w:bookmarkStart w:id="0" w:name="_GoBack"/>
      <w:bookmarkEnd w:id="0"/>
      <w:r w:rsidRPr="00AC7EC7">
        <w:rPr>
          <w:rFonts w:ascii="Times New Roman" w:eastAsia="方正小标宋简体" w:hAnsi="Times New Roman" w:cs="Times New Roman"/>
          <w:noProof/>
          <w:sz w:val="44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441FC" wp14:editId="5DE433CB">
                <wp:simplePos x="0" y="0"/>
                <wp:positionH relativeFrom="column">
                  <wp:posOffset>39370</wp:posOffset>
                </wp:positionH>
                <wp:positionV relativeFrom="paragraph">
                  <wp:posOffset>-484505</wp:posOffset>
                </wp:positionV>
                <wp:extent cx="1247775" cy="647700"/>
                <wp:effectExtent l="0" t="0" r="9525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172" w:rsidRPr="000E1172" w:rsidRDefault="000E1172" w:rsidP="000E1172">
                            <w:pPr>
                              <w:spacing w:line="560" w:lineRule="exact"/>
                              <w:rPr>
                                <w:rFonts w:ascii="黑体" w:eastAsia="黑体" w:hAnsi="黑体"/>
                                <w:sz w:val="32"/>
                                <w:szCs w:val="32"/>
                              </w:rPr>
                            </w:pPr>
                            <w:r w:rsidRPr="000E1172"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  <w:t>附件2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.1pt;margin-top:-38.15pt;width:98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" stroked="f">
                <v:textbox>
                  <w:txbxContent>
                    <w:p w:rsidR="000E1172" w:rsidRPr="000E1172" w:rsidRDefault="000E1172" w:rsidP="000E1172">
                      <w:pPr>
                        <w:spacing w:line="560" w:lineRule="exact"/>
                        <w:rPr>
                          <w:rFonts w:ascii="黑体" w:eastAsia="黑体" w:hAnsi="黑体"/>
                          <w:sz w:val="32"/>
                          <w:szCs w:val="32"/>
                        </w:rPr>
                      </w:pPr>
                      <w:r w:rsidRPr="000E1172"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</w:p>
    <w:p w:rsidR="00722E7A" w:rsidRPr="00AC7EC7" w:rsidRDefault="00722E7A" w:rsidP="00722E7A">
      <w:pPr>
        <w:spacing w:line="240" w:lineRule="auto"/>
        <w:jc w:val="right"/>
        <w:rPr>
          <w:rFonts w:ascii="Times New Roman" w:eastAsia="仿宋_GB2312" w:hAnsi="Times New Roman" w:cs="Times New Roman"/>
          <w:sz w:val="32"/>
          <w:szCs w:val="28"/>
        </w:rPr>
      </w:pPr>
      <w:r w:rsidRPr="00AC7EC7">
        <w:rPr>
          <w:rFonts w:ascii="Times New Roman" w:eastAsia="仿宋_GB2312" w:hAnsi="Times New Roman" w:cs="Times New Roman"/>
          <w:sz w:val="32"/>
          <w:szCs w:val="28"/>
        </w:rPr>
        <w:t>高学会</w:t>
      </w:r>
      <w:r w:rsidR="0064701D">
        <w:rPr>
          <w:rFonts w:ascii="仿宋_GB2312" w:eastAsia="仿宋_GB2312" w:hAnsi="Times New Roman" w:cs="Times New Roman" w:hint="eastAsia"/>
          <w:sz w:val="32"/>
          <w:szCs w:val="28"/>
        </w:rPr>
        <w:t>〔</w:t>
      </w:r>
      <w:r w:rsidRPr="00AC7EC7">
        <w:rPr>
          <w:rFonts w:ascii="Times New Roman" w:eastAsia="仿宋_GB2312" w:hAnsi="Times New Roman" w:cs="Times New Roman"/>
          <w:sz w:val="32"/>
          <w:szCs w:val="28"/>
        </w:rPr>
        <w:t>2016</w:t>
      </w:r>
      <w:r w:rsidR="0064701D">
        <w:rPr>
          <w:rFonts w:ascii="仿宋_GB2312" w:eastAsia="仿宋_GB2312" w:hAnsi="Times New Roman" w:cs="Times New Roman" w:hint="eastAsia"/>
          <w:sz w:val="32"/>
          <w:szCs w:val="28"/>
        </w:rPr>
        <w:t>〕</w:t>
      </w:r>
      <w:r w:rsidRPr="00AC7EC7">
        <w:rPr>
          <w:rFonts w:ascii="Times New Roman" w:eastAsia="仿宋_GB2312" w:hAnsi="Times New Roman" w:cs="Times New Roman"/>
          <w:sz w:val="32"/>
          <w:szCs w:val="28"/>
        </w:rPr>
        <w:t xml:space="preserve">14 </w:t>
      </w:r>
      <w:r w:rsidRPr="00AC7EC7">
        <w:rPr>
          <w:rFonts w:ascii="Times New Roman" w:eastAsia="仿宋_GB2312" w:hAnsi="Times New Roman" w:cs="Times New Roman"/>
          <w:sz w:val="32"/>
          <w:szCs w:val="28"/>
        </w:rPr>
        <w:t>号</w:t>
      </w:r>
    </w:p>
    <w:p w:rsidR="00722E7A" w:rsidRPr="00AC7EC7" w:rsidRDefault="00722E7A" w:rsidP="00722E7A">
      <w:pPr>
        <w:spacing w:line="240" w:lineRule="auto"/>
        <w:jc w:val="right"/>
        <w:rPr>
          <w:rFonts w:ascii="Times New Roman" w:eastAsia="仿宋_GB2312" w:hAnsi="Times New Roman" w:cs="Times New Roman"/>
          <w:sz w:val="32"/>
          <w:szCs w:val="28"/>
        </w:rPr>
      </w:pPr>
    </w:p>
    <w:p w:rsidR="00722E7A" w:rsidRPr="00AC7EC7" w:rsidRDefault="00722E7A" w:rsidP="00722E7A">
      <w:pPr>
        <w:spacing w:line="240" w:lineRule="auto"/>
        <w:jc w:val="right"/>
        <w:rPr>
          <w:rFonts w:ascii="Times New Roman" w:eastAsia="仿宋_GB2312" w:hAnsi="Times New Roman" w:cs="Times New Roman"/>
          <w:sz w:val="32"/>
          <w:szCs w:val="28"/>
        </w:rPr>
      </w:pPr>
    </w:p>
    <w:p w:rsidR="00722E7A" w:rsidRPr="00AC7EC7" w:rsidRDefault="003F2F17" w:rsidP="00722E7A">
      <w:pPr>
        <w:spacing w:line="760" w:lineRule="exact"/>
        <w:jc w:val="center"/>
        <w:rPr>
          <w:rFonts w:ascii="Times New Roman" w:eastAsia="方正小标宋简体" w:hAnsi="Times New Roman" w:cs="Times New Roman"/>
          <w:sz w:val="44"/>
          <w:szCs w:val="36"/>
        </w:rPr>
      </w:pPr>
      <w:r w:rsidRPr="00AC7EC7">
        <w:rPr>
          <w:rFonts w:ascii="Times New Roman" w:eastAsia="方正小标宋简体" w:hAnsi="Times New Roman" w:cs="Times New Roman"/>
          <w:sz w:val="44"/>
          <w:szCs w:val="36"/>
        </w:rPr>
        <w:t>中国高等教育学会关于高等教育科学研究</w:t>
      </w:r>
    </w:p>
    <w:p w:rsidR="003F2F17" w:rsidRPr="00AC7EC7" w:rsidRDefault="003F2F17" w:rsidP="00722E7A">
      <w:pPr>
        <w:spacing w:line="760" w:lineRule="exact"/>
        <w:jc w:val="center"/>
        <w:rPr>
          <w:rFonts w:ascii="Times New Roman" w:eastAsia="方正小标宋简体" w:hAnsi="Times New Roman" w:cs="Times New Roman"/>
          <w:sz w:val="44"/>
          <w:szCs w:val="36"/>
        </w:rPr>
      </w:pPr>
      <w:r w:rsidRPr="00AC7EC7">
        <w:rPr>
          <w:rFonts w:ascii="Times New Roman" w:eastAsia="方正小标宋简体" w:hAnsi="Times New Roman" w:cs="Times New Roman"/>
          <w:sz w:val="44"/>
          <w:szCs w:val="36"/>
        </w:rPr>
        <w:t>“</w:t>
      </w:r>
      <w:r w:rsidRPr="00AC7EC7">
        <w:rPr>
          <w:rFonts w:ascii="Times New Roman" w:eastAsia="方正小标宋简体" w:hAnsi="Times New Roman" w:cs="Times New Roman"/>
          <w:sz w:val="44"/>
          <w:szCs w:val="36"/>
        </w:rPr>
        <w:t>十三五</w:t>
      </w:r>
      <w:r w:rsidRPr="00AC7EC7">
        <w:rPr>
          <w:rFonts w:ascii="Times New Roman" w:eastAsia="方正小标宋简体" w:hAnsi="Times New Roman" w:cs="Times New Roman"/>
          <w:sz w:val="44"/>
          <w:szCs w:val="36"/>
        </w:rPr>
        <w:t>”</w:t>
      </w:r>
      <w:r w:rsidRPr="00AC7EC7">
        <w:rPr>
          <w:rFonts w:ascii="Times New Roman" w:eastAsia="方正小标宋简体" w:hAnsi="Times New Roman" w:cs="Times New Roman"/>
          <w:sz w:val="44"/>
          <w:szCs w:val="36"/>
        </w:rPr>
        <w:t>规划课题组织申报工作的通知</w:t>
      </w:r>
    </w:p>
    <w:p w:rsidR="00722E7A" w:rsidRPr="00AC7EC7" w:rsidRDefault="00722E7A" w:rsidP="00722E7A">
      <w:pPr>
        <w:spacing w:line="76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</w:p>
    <w:p w:rsidR="003F2F17" w:rsidRPr="00AC7EC7" w:rsidRDefault="003F2F17" w:rsidP="001B0C2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各省、自治区、直辖市高等教育学会，各行业高等教育学会，各高校高等教育学会，各分支机构（以上为申报单位）：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十三五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是全面建成小康社会的关键时期，是迈向教育现代化的重要阶段。为充分发挥学会科学研究工作的智库作用，围绕中心、服务大局，中国高等教育学会决定自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2016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4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月起启动高等教育科学研究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十三五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规划课题（以下简称规划课题）申报工作（以总会名义设立的分支机构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十三五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规划课题专项课题另行文发布），现将有关事项通知如下：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AC7EC7">
        <w:rPr>
          <w:rFonts w:ascii="Times New Roman" w:eastAsia="黑体" w:hAnsi="Times New Roman" w:cs="Times New Roman"/>
          <w:sz w:val="32"/>
          <w:szCs w:val="32"/>
        </w:rPr>
        <w:t>一、课题类别及成果要求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规划课题只</w:t>
      </w:r>
      <w:proofErr w:type="gramStart"/>
      <w:r w:rsidRPr="00AC7EC7">
        <w:rPr>
          <w:rFonts w:ascii="Times New Roman" w:eastAsia="仿宋_GB2312" w:hAnsi="Times New Roman" w:cs="Times New Roman"/>
          <w:sz w:val="32"/>
          <w:szCs w:val="32"/>
        </w:rPr>
        <w:t>设重大</w:t>
      </w:r>
      <w:proofErr w:type="gramEnd"/>
      <w:r w:rsidRPr="00AC7EC7">
        <w:rPr>
          <w:rFonts w:ascii="Times New Roman" w:eastAsia="仿宋_GB2312" w:hAnsi="Times New Roman" w:cs="Times New Roman"/>
          <w:sz w:val="32"/>
          <w:szCs w:val="32"/>
        </w:rPr>
        <w:t>攻关课题和重点调研课题的指南（见附件），一般研究课题不设指南，由申请人自拟课题名称申报。申报重大攻关课题，其名称须与指南保持一致，须参加现场答辩，不参加答辩视为自动放弃。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lastRenderedPageBreak/>
        <w:t>1.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重大攻关课题。着重围绕高等教育改革和发展中前瞻性、战略性的重大政策实践问题，开展综合性、实证性研究分析及比较研究，研究成果力求具有决策参考及实践应用价值。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2.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重点调研课题。着重围绕高等教育改革和发展的重要领域，以问题为导向，开展高等教育实践调查研究。研究成果要具有现实性、针对性和较强的决策参考价值。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3.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一般研究课题。着重围绕高校教改实际，开展多样化、个性化、特色化的教改项目研究，力求以研究推进高校教育改革和教育实践。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课题研究成果包括正式或非正式研究咨询报告、出版的专题调研专著，以及期刊上发表的学术论文。学会对研究成果有推荐和使用权。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AC7EC7">
        <w:rPr>
          <w:rFonts w:ascii="Times New Roman" w:eastAsia="黑体" w:hAnsi="Times New Roman" w:cs="Times New Roman"/>
          <w:sz w:val="32"/>
          <w:szCs w:val="32"/>
        </w:rPr>
        <w:t>二、课题申报及资助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1.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请申报单位各自先行启动自己的规划课题申报及初评工作，通过初评的课题可在本单位立项，并择优推荐参加中国高等教育学会立项评审。</w:t>
      </w:r>
    </w:p>
    <w:p w:rsidR="003F2F17" w:rsidRPr="00AC7EC7" w:rsidRDefault="0078517E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各省、自治区、直辖市高等教育学会申报课题数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10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项（其中申报重大攻关课题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1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项、重点调研课题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2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项、一般研究课题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7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项），行业高等教育学会及分支机构申报课题数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5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项（其中申报重大攻关课题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1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项、重点调研课题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1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项、一般研究课题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3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项），高校高等教育学会申报课题数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1</w:t>
      </w:r>
      <w:r w:rsidR="003F2F17" w:rsidRPr="00AC7EC7">
        <w:rPr>
          <w:rFonts w:ascii="Times New Roman" w:eastAsia="仿宋_GB2312" w:hAnsi="Times New Roman" w:cs="Times New Roman"/>
          <w:sz w:val="32"/>
          <w:szCs w:val="32"/>
        </w:rPr>
        <w:t>项。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lastRenderedPageBreak/>
        <w:t>3.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学会对重大攻关课题、重点调研课题给予资助。每个重大攻关课题资助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万元，每个重点调研课题资助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3-4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万元，一般研究课题不予资助。重大攻关课题、重点调研课题开题后拨付第一批研究经费，中期检查通过后拨付第二批研究经费。一般研究课题由申报单位全过程管理，结题后报中国高等教育学会确认，并颁发结题证书。同时鼓励申报单位及申报人所在高校给予经费配套支持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AC7EC7">
        <w:rPr>
          <w:rFonts w:ascii="Times New Roman" w:eastAsia="黑体" w:hAnsi="Times New Roman" w:cs="Times New Roman"/>
          <w:sz w:val="32"/>
          <w:szCs w:val="32"/>
        </w:rPr>
        <w:t>三、课题申报条件及时间安排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1.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由各申报单位统一申报规划课题，不接受个人申报。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2.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规划课题领衔申报人须具有副高级以上专业技术职务，并必须真正承担和负责组织、指导课题实施；申报书经由申报人所在高校或研究机构审查合格、签署意见后，报送各申报单位。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3.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各申报单位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2016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5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15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日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——6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1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日完成自己的评审及立项工作。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4.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学会秘书处自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2016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6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1-30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日受理各申报单位材料报送。请将评审工作报告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1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份及推荐立项的申报材料一式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5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份一并报送学会秘书处学术部，同时报送电子版。相关表格可从网上下载（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www.hie.edu.cn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）。学会评审工作计划于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2016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9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31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日前完成评审等工作并批准立项。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5.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报学会参加立项评审的课题不收取评审费。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AC7EC7">
        <w:rPr>
          <w:rFonts w:ascii="Times New Roman" w:eastAsia="黑体" w:hAnsi="Times New Roman" w:cs="Times New Roman"/>
          <w:sz w:val="32"/>
          <w:szCs w:val="32"/>
        </w:rPr>
        <w:t>四、联系方式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秘书处学术部联系人：高晓杰、赵强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lastRenderedPageBreak/>
        <w:t>邮寄地址：北京市海淀区文慧园北路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号</w:t>
      </w:r>
      <w:proofErr w:type="gramStart"/>
      <w:r w:rsidRPr="00AC7EC7">
        <w:rPr>
          <w:rFonts w:ascii="Times New Roman" w:eastAsia="仿宋_GB2312" w:hAnsi="Times New Roman" w:cs="Times New Roman"/>
          <w:sz w:val="32"/>
          <w:szCs w:val="32"/>
        </w:rPr>
        <w:t>中教仪楼</w:t>
      </w:r>
      <w:proofErr w:type="gramEnd"/>
      <w:r w:rsidRPr="00AC7EC7">
        <w:rPr>
          <w:rFonts w:ascii="Times New Roman" w:eastAsia="仿宋_GB2312" w:hAnsi="Times New Roman" w:cs="Times New Roman"/>
          <w:sz w:val="32"/>
          <w:szCs w:val="32"/>
        </w:rPr>
        <w:t>401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室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中国高等教育学会秘书处学术部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邮政编码：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100082</w:t>
      </w:r>
    </w:p>
    <w:p w:rsidR="00AC7EC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联系电话：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 xml:space="preserve">010-59893296         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传真：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 xml:space="preserve">010-59893290 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Email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：</w:t>
      </w:r>
      <w:r w:rsidR="00AC7EC7" w:rsidRPr="00AC7EC7">
        <w:rPr>
          <w:rFonts w:ascii="Times New Roman" w:eastAsia="仿宋_GB2312" w:hAnsi="Times New Roman" w:cs="Times New Roman"/>
          <w:sz w:val="32"/>
          <w:szCs w:val="32"/>
        </w:rPr>
        <w:t>xueshubu2@moe.edu.cn</w:t>
      </w:r>
    </w:p>
    <w:p w:rsidR="00AC7EC7" w:rsidRPr="00AC7EC7" w:rsidRDefault="00AC7EC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附件一：《中国高等教育学会高等教育科学研究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十三五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规划课题指南》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附件二：《中国高等教育学会高等教育科学研究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十三五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规划课题立项申报书》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附件三：各省市高等教育学会、行业高等教育学会、高校高等教育学会及各分支机构课题情况汇总表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>附件四：各省市高等教育学会、行业高等教育学会、高校高等教育学会及各分支机构课题申报联系表</w:t>
      </w:r>
    </w:p>
    <w:p w:rsidR="003F2F17" w:rsidRPr="00AC7EC7" w:rsidRDefault="003F2F1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C7EC7" w:rsidRPr="00AC7EC7" w:rsidRDefault="00AC7EC7" w:rsidP="00AC7EC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F2F17" w:rsidRPr="00AC7EC7" w:rsidRDefault="003F2F17" w:rsidP="00AC7EC7">
      <w:pPr>
        <w:spacing w:line="560" w:lineRule="exact"/>
        <w:ind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 xml:space="preserve">　　中国高等教育学会</w:t>
      </w:r>
    </w:p>
    <w:p w:rsidR="00EA66EF" w:rsidRPr="00AC7EC7" w:rsidRDefault="003F2F17" w:rsidP="00AC7EC7">
      <w:pPr>
        <w:spacing w:line="560" w:lineRule="exact"/>
        <w:ind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AC7EC7">
        <w:rPr>
          <w:rFonts w:ascii="Times New Roman" w:eastAsia="仿宋_GB2312" w:hAnsi="Times New Roman" w:cs="Times New Roman"/>
          <w:sz w:val="32"/>
          <w:szCs w:val="32"/>
        </w:rPr>
        <w:t xml:space="preserve">　　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2016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3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21</w:t>
      </w:r>
      <w:r w:rsidRPr="00AC7EC7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EA66EF" w:rsidRPr="00AC7EC7" w:rsidSect="00127A83">
      <w:footerReference w:type="even" r:id="rId7"/>
      <w:footerReference w:type="default" r:id="rId8"/>
      <w:pgSz w:w="11906" w:h="16838" w:code="9"/>
      <w:pgMar w:top="2098" w:right="1474" w:bottom="1985" w:left="1588" w:header="851" w:footer="1474" w:gutter="0"/>
      <w:cols w:space="425"/>
      <w:docGrid w:linePitch="634" w:charSpace="-47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CC3" w:rsidRDefault="00DD0CC3" w:rsidP="0064701D">
      <w:pPr>
        <w:spacing w:line="240" w:lineRule="auto"/>
      </w:pPr>
      <w:r>
        <w:separator/>
      </w:r>
    </w:p>
  </w:endnote>
  <w:endnote w:type="continuationSeparator" w:id="0">
    <w:p w:rsidR="00DD0CC3" w:rsidRDefault="00DD0CC3" w:rsidP="006470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A83" w:rsidRPr="00127A83" w:rsidRDefault="00127A83">
    <w:pPr>
      <w:pStyle w:val="a6"/>
      <w:rPr>
        <w:rFonts w:asciiTheme="minorEastAsia" w:hAnsiTheme="minorEastAsia"/>
        <w:sz w:val="28"/>
        <w:szCs w:val="28"/>
      </w:rPr>
    </w:pPr>
    <w:r w:rsidRPr="00127A83">
      <w:rPr>
        <w:rFonts w:asciiTheme="minorEastAsia" w:hAnsiTheme="minorEastAsia"/>
        <w:sz w:val="28"/>
        <w:szCs w:val="28"/>
      </w:rPr>
      <w:t>-</w:t>
    </w:r>
    <w:sdt>
      <w:sdtPr>
        <w:rPr>
          <w:rFonts w:asciiTheme="minorEastAsia" w:hAnsiTheme="minorEastAsia"/>
          <w:sz w:val="28"/>
          <w:szCs w:val="28"/>
        </w:rPr>
        <w:id w:val="-1913001392"/>
        <w:docPartObj>
          <w:docPartGallery w:val="Page Numbers (Bottom of Page)"/>
          <w:docPartUnique/>
        </w:docPartObj>
      </w:sdtPr>
      <w:sdtContent>
        <w:r w:rsidRPr="00127A83">
          <w:rPr>
            <w:rFonts w:asciiTheme="minorEastAsia" w:hAnsiTheme="minorEastAsia"/>
            <w:sz w:val="28"/>
            <w:szCs w:val="28"/>
          </w:rPr>
          <w:fldChar w:fldCharType="begin"/>
        </w:r>
        <w:r w:rsidRPr="00127A83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127A83">
          <w:rPr>
            <w:rFonts w:asciiTheme="minorEastAsia" w:hAnsiTheme="minorEastAsia"/>
            <w:sz w:val="28"/>
            <w:szCs w:val="28"/>
          </w:rPr>
          <w:fldChar w:fldCharType="separate"/>
        </w:r>
        <w:r w:rsidRPr="00127A83">
          <w:rPr>
            <w:rFonts w:asciiTheme="minorEastAsia" w:hAnsiTheme="minorEastAsia"/>
            <w:noProof/>
            <w:sz w:val="28"/>
            <w:szCs w:val="28"/>
            <w:lang w:val="zh-CN"/>
          </w:rPr>
          <w:t>4</w:t>
        </w:r>
        <w:r w:rsidRPr="00127A83">
          <w:rPr>
            <w:rFonts w:asciiTheme="minorEastAsia" w:hAnsiTheme="minorEastAsia"/>
            <w:sz w:val="28"/>
            <w:szCs w:val="28"/>
          </w:rPr>
          <w:fldChar w:fldCharType="end"/>
        </w:r>
      </w:sdtContent>
    </w:sdt>
    <w:r w:rsidRPr="00127A83">
      <w:rPr>
        <w:rFonts w:asciiTheme="minorEastAsia" w:hAnsiTheme="minorEastAsia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460336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127A83" w:rsidRPr="00127A83" w:rsidRDefault="00127A83" w:rsidP="00127A83">
        <w:pPr>
          <w:pStyle w:val="a6"/>
          <w:jc w:val="right"/>
          <w:rPr>
            <w:rFonts w:asciiTheme="minorEastAsia" w:hAnsiTheme="minorEastAsia"/>
            <w:sz w:val="28"/>
            <w:szCs w:val="28"/>
          </w:rPr>
        </w:pPr>
        <w:r w:rsidRPr="00127A83">
          <w:rPr>
            <w:rFonts w:asciiTheme="minorEastAsia" w:hAnsiTheme="minorEastAsia"/>
            <w:sz w:val="28"/>
            <w:szCs w:val="28"/>
          </w:rPr>
          <w:t>-</w:t>
        </w:r>
        <w:r w:rsidRPr="00127A83">
          <w:rPr>
            <w:rFonts w:asciiTheme="minorEastAsia" w:hAnsiTheme="minorEastAsia"/>
            <w:sz w:val="28"/>
            <w:szCs w:val="28"/>
          </w:rPr>
          <w:fldChar w:fldCharType="begin"/>
        </w:r>
        <w:r w:rsidRPr="00127A83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127A83">
          <w:rPr>
            <w:rFonts w:asciiTheme="minorEastAsia" w:hAnsiTheme="minorEastAsia"/>
            <w:sz w:val="28"/>
            <w:szCs w:val="28"/>
          </w:rPr>
          <w:fldChar w:fldCharType="separate"/>
        </w:r>
        <w:r w:rsidRPr="00127A83">
          <w:rPr>
            <w:rFonts w:asciiTheme="minorEastAsia" w:hAnsiTheme="minorEastAsia"/>
            <w:noProof/>
            <w:sz w:val="28"/>
            <w:szCs w:val="28"/>
            <w:lang w:val="zh-CN"/>
          </w:rPr>
          <w:t>3</w:t>
        </w:r>
        <w:r w:rsidRPr="00127A83">
          <w:rPr>
            <w:rFonts w:asciiTheme="minorEastAsia" w:hAnsiTheme="minorEastAsia"/>
            <w:sz w:val="28"/>
            <w:szCs w:val="28"/>
          </w:rPr>
          <w:fldChar w:fldCharType="end"/>
        </w:r>
        <w:r w:rsidRPr="00127A83">
          <w:rPr>
            <w:rFonts w:asciiTheme="minorEastAsia" w:hAnsiTheme="minorEastAsia"/>
            <w:sz w:val="28"/>
            <w:szCs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CC3" w:rsidRDefault="00DD0CC3" w:rsidP="0064701D">
      <w:pPr>
        <w:spacing w:line="240" w:lineRule="auto"/>
      </w:pPr>
      <w:r>
        <w:separator/>
      </w:r>
    </w:p>
  </w:footnote>
  <w:footnote w:type="continuationSeparator" w:id="0">
    <w:p w:rsidR="00DD0CC3" w:rsidRDefault="00DD0CC3" w:rsidP="0064701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297"/>
  <w:drawingGridVerticalSpacing w:val="31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41E"/>
    <w:rsid w:val="000E1172"/>
    <w:rsid w:val="00127A83"/>
    <w:rsid w:val="001712B9"/>
    <w:rsid w:val="001B0C21"/>
    <w:rsid w:val="00276870"/>
    <w:rsid w:val="002F59F8"/>
    <w:rsid w:val="003F2F17"/>
    <w:rsid w:val="0057607E"/>
    <w:rsid w:val="0064701D"/>
    <w:rsid w:val="00671F85"/>
    <w:rsid w:val="006D1D47"/>
    <w:rsid w:val="00722E7A"/>
    <w:rsid w:val="0078517E"/>
    <w:rsid w:val="00855379"/>
    <w:rsid w:val="008B0CCD"/>
    <w:rsid w:val="00AB791E"/>
    <w:rsid w:val="00AC7EC7"/>
    <w:rsid w:val="00CE541E"/>
    <w:rsid w:val="00D304B4"/>
    <w:rsid w:val="00DD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117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1172"/>
    <w:rPr>
      <w:sz w:val="18"/>
      <w:szCs w:val="18"/>
    </w:rPr>
  </w:style>
  <w:style w:type="character" w:styleId="a4">
    <w:name w:val="Hyperlink"/>
    <w:basedOn w:val="a0"/>
    <w:uiPriority w:val="99"/>
    <w:unhideWhenUsed/>
    <w:rsid w:val="00AC7EC7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647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4701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4701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470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117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1172"/>
    <w:rPr>
      <w:sz w:val="18"/>
      <w:szCs w:val="18"/>
    </w:rPr>
  </w:style>
  <w:style w:type="character" w:styleId="a4">
    <w:name w:val="Hyperlink"/>
    <w:basedOn w:val="a0"/>
    <w:uiPriority w:val="99"/>
    <w:unhideWhenUsed/>
    <w:rsid w:val="00AC7EC7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647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4701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4701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470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251</Words>
  <Characters>1436</Characters>
  <Application>Microsoft Office Word</Application>
  <DocSecurity>0</DocSecurity>
  <Lines>11</Lines>
  <Paragraphs>3</Paragraphs>
  <ScaleCrop>false</ScaleCrop>
  <Company>微软中国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liuyanlin</dc:creator>
  <cp:keywords/>
  <dc:description/>
  <cp:lastModifiedBy>chen</cp:lastModifiedBy>
  <cp:revision>12</cp:revision>
  <dcterms:created xsi:type="dcterms:W3CDTF">2016-04-27T09:27:00Z</dcterms:created>
  <dcterms:modified xsi:type="dcterms:W3CDTF">2016-05-03T03:37:00Z</dcterms:modified>
</cp:coreProperties>
</file>