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DA" w:rsidRPr="009A4BDA" w:rsidRDefault="009A4BDA" w:rsidP="009A4BDA">
      <w:pPr>
        <w:snapToGrid w:val="0"/>
        <w:spacing w:line="360" w:lineRule="exact"/>
        <w:rPr>
          <w:rFonts w:ascii="宋体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1294129</wp:posOffset>
                </wp:positionV>
                <wp:extent cx="6051550" cy="0"/>
                <wp:effectExtent l="0" t="19050" r="63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6pt,101.9pt" to="451.9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" strokecolor="red" strokeweight="3pt"/>
            </w:pict>
          </mc:Fallback>
        </mc:AlternateContent>
      </w: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1356994</wp:posOffset>
                </wp:positionV>
                <wp:extent cx="6051550" cy="0"/>
                <wp:effectExtent l="0" t="0" r="2540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6pt,106.85pt" to="451.9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NiMAIAADMEAAAOAAAAZHJzL2Uyb0RvYy54bWysU82O0zAQviPxDpbv3SSlK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" strokecolor="red"/>
            </w:pict>
          </mc:Fallback>
        </mc:AlternateContent>
      </w:r>
      <w:r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373380</wp:posOffset>
                </wp:positionV>
                <wp:extent cx="5600700" cy="891540"/>
                <wp:effectExtent l="0" t="0" r="0" b="381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BDA" w:rsidRPr="00127085" w:rsidRDefault="009A4BDA" w:rsidP="009A4BDA">
                            <w:pPr>
                              <w:jc w:val="distribute"/>
                              <w:rPr>
                                <w:rFonts w:ascii="方正小标宋简体" w:eastAsia="方正小标宋简体" w:hAnsi="宋体"/>
                                <w:color w:val="FF0000"/>
                                <w:w w:val="80"/>
                                <w:sz w:val="80"/>
                                <w:szCs w:val="80"/>
                              </w:rPr>
                            </w:pPr>
                            <w:r w:rsidRPr="00127085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w w:val="80"/>
                                <w:sz w:val="80"/>
                                <w:szCs w:val="80"/>
                              </w:rPr>
                              <w:t>广东省教育厅</w:t>
                            </w:r>
                          </w:p>
                        </w:txbxContent>
                      </wps:txbx>
                      <wps:bodyPr rot="0" vert="horz" wrap="square" lIns="91440" tIns="127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8.95pt;margin-top:29.4pt;width:441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" stroked="f">
                <v:textbox inset=",10pt,,0">
                  <w:txbxContent>
                    <w:p w:rsidR="009A4BDA" w:rsidRPr="00127085" w:rsidRDefault="009A4BDA" w:rsidP="009A4BDA">
                      <w:pPr>
                        <w:jc w:val="distribute"/>
                        <w:rPr>
                          <w:rFonts w:ascii="方正小标宋简体" w:eastAsia="方正小标宋简体" w:hAnsi="宋体"/>
                          <w:color w:val="FF0000"/>
                          <w:w w:val="80"/>
                          <w:sz w:val="80"/>
                          <w:szCs w:val="80"/>
                        </w:rPr>
                      </w:pPr>
                      <w:r w:rsidRPr="00127085">
                        <w:rPr>
                          <w:rFonts w:ascii="方正小标宋简体" w:eastAsia="方正小标宋简体" w:hAnsi="宋体" w:hint="eastAsia"/>
                          <w:color w:val="FF0000"/>
                          <w:w w:val="80"/>
                          <w:sz w:val="80"/>
                          <w:szCs w:val="80"/>
                        </w:rPr>
                        <w:t>广东省教育厅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4BDA">
        <w:rPr>
          <w:rFonts w:ascii="宋体" w:eastAsia="宋体" w:hAnsi="宋体" w:cs="Times New Roman" w:hint="eastAsia"/>
          <w:sz w:val="24"/>
          <w:szCs w:val="24"/>
        </w:rPr>
        <w:t>附件</w:t>
      </w:r>
      <w:r w:rsidRPr="009A4BDA">
        <w:rPr>
          <w:rFonts w:ascii="宋体" w:eastAsia="宋体" w:hAnsi="宋体" w:cs="Times New Roman"/>
          <w:sz w:val="24"/>
          <w:szCs w:val="24"/>
        </w:rPr>
        <w:t>1</w:t>
      </w:r>
    </w:p>
    <w:p w:rsidR="009A4BDA" w:rsidRPr="009A4BDA" w:rsidRDefault="009A4BDA" w:rsidP="009A4BDA">
      <w:pPr>
        <w:spacing w:line="560" w:lineRule="exact"/>
        <w:jc w:val="right"/>
        <w:rPr>
          <w:rFonts w:ascii="Calibri" w:eastAsia="仿宋_GB2312" w:hAnsi="Calibri" w:cs="Times New Roman"/>
          <w:sz w:val="32"/>
          <w:szCs w:val="32"/>
        </w:rPr>
      </w:pPr>
    </w:p>
    <w:p w:rsidR="009A4BDA" w:rsidRPr="009A4BDA" w:rsidRDefault="009A4BDA" w:rsidP="009A4BDA">
      <w:pPr>
        <w:spacing w:line="560" w:lineRule="exact"/>
        <w:jc w:val="right"/>
        <w:rPr>
          <w:rFonts w:ascii="Calibri" w:eastAsia="仿宋_GB2312" w:hAnsi="Calibri" w:cs="Times New Roman"/>
          <w:sz w:val="32"/>
          <w:szCs w:val="32"/>
        </w:rPr>
      </w:pPr>
    </w:p>
    <w:p w:rsidR="009A4BDA" w:rsidRPr="009A4BDA" w:rsidRDefault="009A4BDA" w:rsidP="009A4BDA">
      <w:pPr>
        <w:spacing w:line="560" w:lineRule="exact"/>
        <w:jc w:val="right"/>
        <w:rPr>
          <w:rFonts w:ascii="Calibri" w:eastAsia="仿宋_GB2312" w:hAnsi="Calibri" w:cs="Times New Roman"/>
          <w:sz w:val="32"/>
          <w:szCs w:val="32"/>
        </w:rPr>
      </w:pPr>
    </w:p>
    <w:p w:rsidR="009A4BDA" w:rsidRPr="009A4BDA" w:rsidRDefault="009A4BDA" w:rsidP="009A4BDA">
      <w:pPr>
        <w:spacing w:line="560" w:lineRule="exact"/>
        <w:rPr>
          <w:rFonts w:ascii="Calibri" w:eastAsia="仿宋_GB2312" w:hAnsi="Calibri" w:cs="Times New Roman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特</w:t>
      </w:r>
      <w:r w:rsidRPr="009A4BDA">
        <w:rPr>
          <w:rFonts w:ascii="黑体" w:eastAsia="黑体" w:hAnsi="黑体" w:cs="Times New Roman"/>
          <w:sz w:val="32"/>
          <w:szCs w:val="32"/>
        </w:rPr>
        <w:t xml:space="preserve">  </w:t>
      </w:r>
      <w:r w:rsidRPr="009A4BDA">
        <w:rPr>
          <w:rFonts w:ascii="黑体" w:eastAsia="黑体" w:hAnsi="黑体" w:cs="Times New Roman" w:hint="eastAsia"/>
          <w:sz w:val="32"/>
          <w:szCs w:val="32"/>
        </w:rPr>
        <w:t>急</w:t>
      </w:r>
      <w:r w:rsidRPr="009A4BDA">
        <w:rPr>
          <w:rFonts w:ascii="黑体" w:eastAsia="黑体" w:hAnsi="黑体" w:cs="Times New Roman"/>
          <w:sz w:val="32"/>
          <w:szCs w:val="32"/>
        </w:rPr>
        <w:t xml:space="preserve">   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                     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粤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教高函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〔</w:t>
      </w:r>
      <w:r w:rsidRPr="009A4BDA">
        <w:rPr>
          <w:rFonts w:ascii="Calibri" w:eastAsia="仿宋_GB2312" w:hAnsi="Calibri" w:cs="Times New Roman"/>
          <w:sz w:val="32"/>
          <w:szCs w:val="32"/>
        </w:rPr>
        <w:t>2015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〕</w:t>
      </w:r>
      <w:r w:rsidRPr="009A4BDA">
        <w:rPr>
          <w:rFonts w:ascii="Calibri" w:eastAsia="仿宋_GB2312" w:hAnsi="Calibri" w:cs="Times New Roman"/>
          <w:sz w:val="32"/>
          <w:szCs w:val="32"/>
        </w:rPr>
        <w:t>101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号</w:t>
      </w:r>
    </w:p>
    <w:p w:rsidR="009A4BDA" w:rsidRPr="009A4BDA" w:rsidRDefault="009A4BDA" w:rsidP="009A4BDA">
      <w:pPr>
        <w:spacing w:line="56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6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7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9A4BDA">
        <w:rPr>
          <w:rFonts w:ascii="方正小标宋简体" w:eastAsia="方正小标宋简体" w:hAnsi="Calibri" w:cs="Times New Roman" w:hint="eastAsia"/>
          <w:sz w:val="44"/>
          <w:szCs w:val="44"/>
        </w:rPr>
        <w:t>广东省教育厅关于做好第八届全国大学生</w:t>
      </w:r>
    </w:p>
    <w:p w:rsidR="009A4BDA" w:rsidRPr="009A4BDA" w:rsidRDefault="009A4BDA" w:rsidP="009A4BDA">
      <w:pPr>
        <w:spacing w:line="7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9A4BDA">
        <w:rPr>
          <w:rFonts w:ascii="方正小标宋简体" w:eastAsia="方正小标宋简体" w:hAnsi="Calibri" w:cs="Times New Roman" w:hint="eastAsia"/>
          <w:sz w:val="44"/>
          <w:szCs w:val="44"/>
        </w:rPr>
        <w:t>创新创业年会参会准备工作的通知</w:t>
      </w:r>
    </w:p>
    <w:p w:rsidR="009A4BDA" w:rsidRPr="009A4BDA" w:rsidRDefault="009A4BDA" w:rsidP="009A4BDA">
      <w:pPr>
        <w:spacing w:line="56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各本科高校：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根据国家级大学生创新创业训练计划（以下简称国创计划）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的工作安排，第八届全国大学生创新创业年会将于</w:t>
      </w:r>
      <w:r w:rsidRPr="009A4BDA">
        <w:rPr>
          <w:rFonts w:ascii="Calibri" w:eastAsia="仿宋_GB2312" w:hAnsi="Calibri" w:cs="Times New Roman"/>
          <w:sz w:val="32"/>
          <w:szCs w:val="32"/>
        </w:rPr>
        <w:t>2015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年</w:t>
      </w:r>
      <w:r w:rsidRPr="009A4BDA">
        <w:rPr>
          <w:rFonts w:ascii="Calibri" w:eastAsia="仿宋_GB2312" w:hAnsi="Calibri" w:cs="Times New Roman"/>
          <w:sz w:val="32"/>
          <w:szCs w:val="32"/>
        </w:rPr>
        <w:t>9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月在哈尔滨举办。为做好我省高校参会准备工作，现就有关事项通知如下：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一、年会主要内容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/>
          <w:sz w:val="32"/>
          <w:szCs w:val="32"/>
        </w:rPr>
        <w:t>1.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大学生创新学术年会：遴选参加国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中创新训练项目学生的学术论文，以学术报告的形式进行学术交流。</w:t>
      </w:r>
    </w:p>
    <w:p w:rsidR="009A4BDA" w:rsidRPr="009A4BDA" w:rsidRDefault="009A4BDA" w:rsidP="009A4BDA">
      <w:pPr>
        <w:spacing w:line="580" w:lineRule="exact"/>
        <w:ind w:firstLineChars="200" w:firstLine="42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宋体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ge">
                  <wp:posOffset>9820910</wp:posOffset>
                </wp:positionV>
                <wp:extent cx="6051550" cy="69850"/>
                <wp:effectExtent l="0" t="0" r="25400" b="2540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9850"/>
                          <a:chOff x="1209" y="15392"/>
                          <a:chExt cx="9530" cy="110"/>
                        </a:xfrm>
                      </wpg:grpSpPr>
                      <wps:wsp>
                        <wps:cNvPr id="3" name="M_buttomline"/>
                        <wps:cNvCnPr/>
                        <wps:spPr bwMode="auto">
                          <a:xfrm>
                            <a:off x="1209" y="15392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M_buttomline"/>
                        <wps:cNvCnPr/>
                        <wps:spPr bwMode="auto">
                          <a:xfrm>
                            <a:off x="1209" y="15502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-29.25pt;margin-top:773.3pt;width:476.5pt;height:5.5pt;z-index:251662336;mso-position-vertical-relative:page" coordorigin="1209,15392" coordsize="95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">
                <v:line id="M_buttomline" o:spid="_x0000_s1027" style="position:absolute;visibility:visible;mso-wrap-style:square" from="1209,15392" to="10739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KBT8IAAADaAAAADwAAAGRycy9kb3ducmV2LnhtbESPQYvCMBSE74L/ITxhb5q6wi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KBT8IAAADaAAAADwAAAAAAAAAAAAAA&#10;AAChAgAAZHJzL2Rvd25yZXYueG1sUEsFBgAAAAAEAAQA+QAAAJADAAAAAA==&#10;" strokecolor="red"/>
                <v:line id="M_buttomline" o:spid="_x0000_s1028" style="position:absolute;visibility:visible;mso-wrap-style:square" from="1209,15502" to="10739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UsI8MAAADaAAAADwAAAGRycy9kb3ducmV2LnhtbESPQWvCQBSE74L/YXlCb2aTU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FLCPDAAAA2gAAAA8AAAAAAAAAAAAA&#10;AAAAoQIAAGRycy9kb3ducmV2LnhtbFBLBQYAAAAABAAEAPkAAACRAwAAAAA=&#10;" strokecolor="red" strokeweight="3pt"/>
                <w10:wrap anchory="page"/>
              </v:group>
            </w:pict>
          </mc:Fallback>
        </mc:AlternateContent>
      </w:r>
      <w:r w:rsidRPr="009A4BDA">
        <w:rPr>
          <w:rFonts w:ascii="Calibri" w:eastAsia="仿宋_GB2312" w:hAnsi="Calibri" w:cs="Times New Roman"/>
          <w:sz w:val="32"/>
          <w:szCs w:val="32"/>
        </w:rPr>
        <w:t>2.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大学生创新创业项目展示：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遴选国创计划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中创新训练项目、创业训练项目和创业实践项目，以展板和实物作品演示的形式进行项目交流。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/>
          <w:sz w:val="32"/>
          <w:szCs w:val="32"/>
        </w:rPr>
        <w:lastRenderedPageBreak/>
        <w:t>3.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大学生创业项目推介会：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遴选国创计划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中创业实践项目和创业训练项目，进行项目推介、宣传和交流。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二、年会时间和地点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年会委托哈尔滨工业大学承办。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时间初定为</w:t>
      </w:r>
      <w:r w:rsidRPr="009A4BDA">
        <w:rPr>
          <w:rFonts w:ascii="Calibri" w:eastAsia="仿宋_GB2312" w:hAnsi="Calibri" w:cs="Times New Roman"/>
          <w:sz w:val="32"/>
          <w:szCs w:val="32"/>
        </w:rPr>
        <w:t>2015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年</w:t>
      </w:r>
      <w:r w:rsidRPr="009A4BDA">
        <w:rPr>
          <w:rFonts w:ascii="Calibri" w:eastAsia="仿宋_GB2312" w:hAnsi="Calibri" w:cs="Times New Roman"/>
          <w:sz w:val="32"/>
          <w:szCs w:val="32"/>
        </w:rPr>
        <w:t>9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月中下旬，具体日期另行通知。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三、参会项目遴选范围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/>
          <w:sz w:val="32"/>
          <w:szCs w:val="32"/>
        </w:rPr>
        <w:t>2012</w:t>
      </w:r>
      <w:r w:rsidRPr="009A4BDA">
        <w:rPr>
          <w:rFonts w:ascii="仿宋_GB2312" w:eastAsia="仿宋_GB2312" w:hAnsi="Calibri" w:cs="Times New Roman"/>
          <w:sz w:val="32"/>
          <w:szCs w:val="32"/>
        </w:rPr>
        <w:t>-</w:t>
      </w:r>
      <w:r w:rsidRPr="009A4BDA">
        <w:rPr>
          <w:rFonts w:ascii="Calibri" w:eastAsia="仿宋_GB2312" w:hAnsi="Calibri" w:cs="Times New Roman"/>
          <w:sz w:val="32"/>
          <w:szCs w:val="32"/>
        </w:rPr>
        <w:t>2014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年间，非部委属高校里在核心期刊有论文发表、依托项目发明了相关专利或有其他创新性突出建设成果的国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项目，均可推荐参会作品。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四、参会作品形式</w:t>
      </w:r>
      <w:r w:rsidRPr="009A4BDA"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参会作品形式主要分为学术论文、项目展板（实物展示）、创业推介项目等</w:t>
      </w:r>
      <w:r w:rsidRPr="009A4BDA">
        <w:rPr>
          <w:rFonts w:ascii="Calibri" w:eastAsia="仿宋_GB2312" w:hAnsi="Calibri" w:cs="Times New Roman"/>
          <w:sz w:val="32"/>
          <w:szCs w:val="32"/>
        </w:rPr>
        <w:t>3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类。各类型参会作品具体要求详见《第八届全国大学生创新创业年会学术论文、参展项目和创业推介项目准备及遴选要求》（中国大学生创业网，网址</w:t>
      </w:r>
      <w:r w:rsidRPr="009A4BDA">
        <w:rPr>
          <w:rFonts w:ascii="Calibri" w:eastAsia="仿宋_GB2312" w:hAnsi="Calibri" w:cs="Times New Roman"/>
          <w:sz w:val="32"/>
          <w:szCs w:val="32"/>
        </w:rPr>
        <w:t>http://chinadxscy.csu.edu.cn/)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五、参会作品推荐限额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参会作品由各校在校内择优遴选并进行推荐。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按照教育部的分配限额，对于学术论文和项目展板类作品，非部委属高校</w:t>
      </w:r>
      <w:r w:rsidRPr="009A4BDA">
        <w:rPr>
          <w:rFonts w:ascii="Calibri" w:eastAsia="仿宋_GB2312" w:hAnsi="Calibri" w:cs="Times New Roman"/>
          <w:sz w:val="32"/>
          <w:szCs w:val="32"/>
        </w:rPr>
        <w:t>2012-2014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年间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立项国创计划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项目超过</w:t>
      </w:r>
      <w:r w:rsidRPr="009A4BDA">
        <w:rPr>
          <w:rFonts w:ascii="Calibri" w:eastAsia="仿宋_GB2312" w:hAnsi="Calibri" w:cs="Times New Roman"/>
          <w:sz w:val="32"/>
          <w:szCs w:val="32"/>
        </w:rPr>
        <w:t>150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（含</w:t>
      </w:r>
      <w:r w:rsidRPr="009A4BDA">
        <w:rPr>
          <w:rFonts w:ascii="Calibri" w:eastAsia="仿宋_GB2312" w:hAnsi="Calibri" w:cs="Times New Roman"/>
          <w:sz w:val="32"/>
          <w:szCs w:val="32"/>
        </w:rPr>
        <w:t>150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）项的，每校可推荐</w:t>
      </w:r>
      <w:r w:rsidRPr="009A4BDA">
        <w:rPr>
          <w:rFonts w:ascii="Calibri" w:eastAsia="仿宋_GB2312" w:hAnsi="Calibri" w:cs="Times New Roman"/>
          <w:sz w:val="32"/>
          <w:szCs w:val="32"/>
        </w:rPr>
        <w:t>3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项；超过</w:t>
      </w:r>
      <w:r w:rsidRPr="009A4BDA">
        <w:rPr>
          <w:rFonts w:ascii="Calibri" w:eastAsia="仿宋_GB2312" w:hAnsi="Calibri" w:cs="Times New Roman"/>
          <w:sz w:val="32"/>
          <w:szCs w:val="32"/>
        </w:rPr>
        <w:t>100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（含</w:t>
      </w:r>
      <w:r w:rsidRPr="009A4BDA">
        <w:rPr>
          <w:rFonts w:ascii="Calibri" w:eastAsia="仿宋_GB2312" w:hAnsi="Calibri" w:cs="Times New Roman"/>
          <w:sz w:val="32"/>
          <w:szCs w:val="32"/>
        </w:rPr>
        <w:t>100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）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项不足</w:t>
      </w:r>
      <w:proofErr w:type="gramEnd"/>
      <w:r w:rsidRPr="009A4BDA">
        <w:rPr>
          <w:rFonts w:ascii="Calibri" w:eastAsia="仿宋_GB2312" w:hAnsi="Calibri" w:cs="Times New Roman"/>
          <w:sz w:val="32"/>
          <w:szCs w:val="32"/>
        </w:rPr>
        <w:t>150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项的可推荐</w:t>
      </w:r>
      <w:r w:rsidRPr="009A4BDA">
        <w:rPr>
          <w:rFonts w:ascii="Calibri" w:eastAsia="仿宋_GB2312" w:hAnsi="Calibri" w:cs="Times New Roman"/>
          <w:sz w:val="32"/>
          <w:szCs w:val="32"/>
        </w:rPr>
        <w:t>2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项；超过</w:t>
      </w:r>
      <w:r w:rsidRPr="009A4BDA">
        <w:rPr>
          <w:rFonts w:ascii="Calibri" w:eastAsia="仿宋_GB2312" w:hAnsi="Calibri" w:cs="Times New Roman"/>
          <w:sz w:val="32"/>
          <w:szCs w:val="32"/>
        </w:rPr>
        <w:t>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（含</w:t>
      </w:r>
      <w:r w:rsidRPr="009A4BDA">
        <w:rPr>
          <w:rFonts w:ascii="Calibri" w:eastAsia="仿宋_GB2312" w:hAnsi="Calibri" w:cs="Times New Roman"/>
          <w:sz w:val="32"/>
          <w:szCs w:val="32"/>
        </w:rPr>
        <w:t>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）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项不足</w:t>
      </w:r>
      <w:proofErr w:type="gramEnd"/>
      <w:r w:rsidRPr="009A4BDA">
        <w:rPr>
          <w:rFonts w:ascii="Calibri" w:eastAsia="仿宋_GB2312" w:hAnsi="Calibri" w:cs="Times New Roman"/>
          <w:sz w:val="32"/>
          <w:szCs w:val="32"/>
        </w:rPr>
        <w:t>100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项的可推荐</w:t>
      </w:r>
      <w:r w:rsidRPr="009A4BDA">
        <w:rPr>
          <w:rFonts w:ascii="Calibri" w:eastAsia="仿宋_GB2312" w:hAnsi="Calibri" w:cs="Times New Roman"/>
          <w:sz w:val="32"/>
          <w:szCs w:val="32"/>
        </w:rPr>
        <w:t>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项；不足</w:t>
      </w:r>
      <w:r w:rsidRPr="009A4BDA">
        <w:rPr>
          <w:rFonts w:ascii="Calibri" w:eastAsia="仿宋_GB2312" w:hAnsi="Calibri" w:cs="Times New Roman"/>
          <w:sz w:val="32"/>
          <w:szCs w:val="32"/>
        </w:rPr>
        <w:t>50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项但确有突出成果的项目，经学校正式推荐，可给予</w:t>
      </w:r>
      <w:r w:rsidRPr="009A4BDA">
        <w:rPr>
          <w:rFonts w:ascii="Calibri" w:eastAsia="仿宋_GB2312" w:hAnsi="Calibri" w:cs="Times New Roman"/>
          <w:sz w:val="32"/>
          <w:szCs w:val="32"/>
        </w:rPr>
        <w:t>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项限额，经审核，作品确属优秀的，省教育厅将一并推荐参与年会。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lastRenderedPageBreak/>
        <w:t>鉴于创业推介项目名额（</w:t>
      </w:r>
      <w:r w:rsidRPr="009A4BDA">
        <w:rPr>
          <w:rFonts w:ascii="Calibri" w:eastAsia="仿宋_GB2312" w:hAnsi="Calibri" w:cs="Times New Roman"/>
          <w:sz w:val="32"/>
          <w:szCs w:val="32"/>
        </w:rPr>
        <w:t>5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项）有限，指定南方医科大学、华南师范大学、广东工业大学、深圳大学、广东金融学院在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本校国创计划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创业实践类项目中择优推荐，每校</w:t>
      </w:r>
      <w:r w:rsidRPr="009A4BDA">
        <w:rPr>
          <w:rFonts w:ascii="Calibri" w:eastAsia="仿宋_GB2312" w:hAnsi="Calibri" w:cs="Times New Roman"/>
          <w:sz w:val="32"/>
          <w:szCs w:val="32"/>
        </w:rPr>
        <w:t>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项。其它学校参与国</w:t>
      </w:r>
      <w:proofErr w:type="gramStart"/>
      <w:r w:rsidRPr="009A4BDA">
        <w:rPr>
          <w:rFonts w:ascii="Calibri" w:eastAsia="仿宋_GB2312" w:hAnsi="Calibri" w:cs="Times New Roman" w:hint="eastAsia"/>
          <w:sz w:val="32"/>
          <w:szCs w:val="32"/>
        </w:rPr>
        <w:t>创计划</w:t>
      </w:r>
      <w:proofErr w:type="gramEnd"/>
      <w:r w:rsidRPr="009A4BDA">
        <w:rPr>
          <w:rFonts w:ascii="Calibri" w:eastAsia="仿宋_GB2312" w:hAnsi="Calibri" w:cs="Times New Roman" w:hint="eastAsia"/>
          <w:sz w:val="32"/>
          <w:szCs w:val="32"/>
        </w:rPr>
        <w:t>的创业实践类项目中如有特别优秀的，也可按要求将相关材料（不超过</w:t>
      </w:r>
      <w:r w:rsidRPr="009A4BDA">
        <w:rPr>
          <w:rFonts w:ascii="Calibri" w:eastAsia="仿宋_GB2312" w:hAnsi="Calibri" w:cs="Times New Roman"/>
          <w:sz w:val="32"/>
          <w:szCs w:val="32"/>
        </w:rPr>
        <w:t>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项）报至我厅，省教育厅将根据项目实际情况予以统筹。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六、材料与时间要求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以学校为单位统一将推荐材料电子版发至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licj@gdedu.gov.cn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，压缩文件命名为</w:t>
      </w:r>
      <w:r w:rsidRPr="009A4BDA">
        <w:rPr>
          <w:rFonts w:ascii="Calibri" w:eastAsia="仿宋_GB2312" w:hAnsi="Calibri" w:cs="Times New Roman"/>
          <w:sz w:val="32"/>
          <w:szCs w:val="32"/>
        </w:rPr>
        <w:t>“××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学校第八届全国大学生创新创业年会推荐作品</w:t>
      </w:r>
      <w:r w:rsidRPr="009A4BDA">
        <w:rPr>
          <w:rFonts w:ascii="Calibri" w:eastAsia="仿宋_GB2312" w:hAnsi="Calibri" w:cs="Times New Roman"/>
          <w:sz w:val="32"/>
          <w:szCs w:val="32"/>
        </w:rPr>
        <w:t>”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，材料提交截至</w:t>
      </w:r>
      <w:smartTag w:uri="urn:schemas-microsoft-com:office:smarttags" w:element="chsdate">
        <w:smartTagPr>
          <w:attr w:name="Year" w:val="2015"/>
          <w:attr w:name="Month" w:val="6"/>
          <w:attr w:name="Day" w:val="1"/>
          <w:attr w:name="IsLunarDate" w:val="False"/>
          <w:attr w:name="IsROCDate" w:val="False"/>
        </w:smartTagPr>
        <w:r w:rsidRPr="009A4BDA">
          <w:rPr>
            <w:rFonts w:ascii="Calibri" w:eastAsia="仿宋_GB2312" w:hAnsi="Calibri" w:cs="Times New Roman"/>
            <w:sz w:val="32"/>
            <w:szCs w:val="32"/>
          </w:rPr>
          <w:t>2015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年</w:t>
        </w:r>
        <w:r w:rsidRPr="009A4BDA">
          <w:rPr>
            <w:rFonts w:ascii="Calibri" w:eastAsia="仿宋_GB2312" w:hAnsi="Calibri" w:cs="Times New Roman"/>
            <w:sz w:val="32"/>
            <w:szCs w:val="32"/>
          </w:rPr>
          <w:t>6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月</w:t>
        </w:r>
        <w:r w:rsidRPr="009A4BDA">
          <w:rPr>
            <w:rFonts w:ascii="Calibri" w:eastAsia="仿宋_GB2312" w:hAnsi="Calibri" w:cs="Times New Roman"/>
            <w:sz w:val="32"/>
            <w:szCs w:val="32"/>
          </w:rPr>
          <w:t>9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日</w:t>
        </w:r>
      </w:smartTag>
      <w:r w:rsidRPr="009A4BDA">
        <w:rPr>
          <w:rFonts w:ascii="Calibri" w:eastAsia="仿宋_GB2312" w:hAnsi="Calibri" w:cs="Times New Roman" w:hint="eastAsia"/>
          <w:sz w:val="32"/>
          <w:szCs w:val="32"/>
        </w:rPr>
        <w:t>。推荐作品超过</w:t>
      </w:r>
      <w:r w:rsidRPr="009A4BDA">
        <w:rPr>
          <w:rFonts w:ascii="Calibri" w:eastAsia="仿宋_GB2312" w:hAnsi="Calibri" w:cs="Times New Roman"/>
          <w:sz w:val="32"/>
          <w:szCs w:val="32"/>
        </w:rPr>
        <w:t>2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类的，还应按照作品类别进行分类。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七、其它事项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（一）经国家评审最终入选第八届全国大学生创新创业年会的学术论文、项目展板及创业推介项目，届时每项可派</w:t>
      </w:r>
      <w:r w:rsidRPr="009A4BDA">
        <w:rPr>
          <w:rFonts w:ascii="Calibri" w:eastAsia="仿宋_GB2312" w:hAnsi="Calibri" w:cs="Times New Roman"/>
          <w:sz w:val="32"/>
          <w:szCs w:val="32"/>
        </w:rPr>
        <w:t>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名学生代表参会，有学生项目入选的高校，每校可选派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 1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名教师代表带队参会。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（二）请各校严格按照参会作品具体要求提交材料，并特别注意加强对作品的审核，确保参会项目的原创性。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（三）工作联系人：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省教育厅高教处：马静娴，李成军；联系电话：</w:t>
      </w:r>
      <w:r w:rsidRPr="009A4BDA">
        <w:rPr>
          <w:rFonts w:ascii="Calibri" w:eastAsia="仿宋_GB2312" w:hAnsi="Calibri" w:cs="Times New Roman"/>
          <w:sz w:val="32"/>
          <w:szCs w:val="32"/>
        </w:rPr>
        <w:t>37629463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。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 w:hint="eastAsia"/>
          <w:sz w:val="32"/>
          <w:szCs w:val="32"/>
        </w:rPr>
        <w:t>年会承办单位哈尔滨工业大学联系人：吴菊花，万晓阳；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电话：</w:t>
      </w:r>
      <w:r w:rsidRPr="009A4BDA">
        <w:rPr>
          <w:rFonts w:ascii="Calibri" w:eastAsia="仿宋_GB2312" w:hAnsi="Calibri" w:cs="Times New Roman"/>
          <w:sz w:val="32"/>
          <w:szCs w:val="32"/>
        </w:rPr>
        <w:t>0451</w:t>
      </w:r>
      <w:r w:rsidRPr="009A4BDA">
        <w:rPr>
          <w:rFonts w:ascii="仿宋_GB2312" w:eastAsia="仿宋_GB2312" w:hAnsi="Calibri" w:cs="Times New Roman"/>
          <w:sz w:val="32"/>
          <w:szCs w:val="32"/>
        </w:rPr>
        <w:t>-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86402867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传真：</w:t>
      </w:r>
      <w:r w:rsidRPr="009A4BDA">
        <w:rPr>
          <w:rFonts w:ascii="Calibri" w:eastAsia="仿宋_GB2312" w:hAnsi="Calibri" w:cs="Times New Roman"/>
          <w:sz w:val="32"/>
          <w:szCs w:val="32"/>
        </w:rPr>
        <w:t>0451</w:t>
      </w:r>
      <w:r w:rsidRPr="009A4BDA">
        <w:rPr>
          <w:rFonts w:ascii="仿宋_GB2312" w:eastAsia="仿宋_GB2312" w:hAnsi="Calibri" w:cs="Times New Roman"/>
          <w:sz w:val="32"/>
          <w:szCs w:val="32"/>
        </w:rPr>
        <w:t>-</w:t>
      </w:r>
      <w:r w:rsidRPr="009A4BDA">
        <w:rPr>
          <w:rFonts w:ascii="Calibri" w:eastAsia="仿宋_GB2312" w:hAnsi="Calibri" w:cs="Times New Roman"/>
          <w:sz w:val="32"/>
          <w:szCs w:val="32"/>
        </w:rPr>
        <w:t>86413267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。</w:t>
      </w:r>
      <w:r w:rsidRPr="009A4BDA">
        <w:rPr>
          <w:rFonts w:ascii="Calibri" w:eastAsia="仿宋_GB2312" w:hAnsi="Calibri" w:cs="Times New Roman"/>
          <w:sz w:val="32"/>
          <w:szCs w:val="32"/>
        </w:rPr>
        <w:t xml:space="preserve"> </w:t>
      </w: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9A4BDA" w:rsidRPr="009A4BDA" w:rsidRDefault="009A4BDA" w:rsidP="009A4BDA">
      <w:pPr>
        <w:spacing w:line="58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9A4BDA" w:rsidRPr="009A4BDA" w:rsidRDefault="009A4BDA" w:rsidP="009A4BDA">
      <w:pPr>
        <w:spacing w:line="580" w:lineRule="exact"/>
        <w:ind w:firstLineChars="200" w:firstLine="42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宋体" w:hAnsi="Calibri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4433570</wp:posOffset>
            </wp:positionH>
            <wp:positionV relativeFrom="page">
              <wp:posOffset>1343025</wp:posOffset>
            </wp:positionV>
            <wp:extent cx="1614805" cy="1614170"/>
            <wp:effectExtent l="0" t="0" r="4445" b="5080"/>
            <wp:wrapNone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 noChangeShapeType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BDA" w:rsidRPr="009A4BDA" w:rsidRDefault="009A4BDA" w:rsidP="009A4BDA">
      <w:pPr>
        <w:spacing w:line="580" w:lineRule="exact"/>
        <w:ind w:right="160" w:firstLineChars="200" w:firstLine="640"/>
        <w:jc w:val="center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/>
          <w:sz w:val="32"/>
          <w:szCs w:val="32"/>
        </w:rPr>
        <w:t xml:space="preserve">                          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广东省教育厅</w:t>
      </w:r>
    </w:p>
    <w:p w:rsidR="009A4BDA" w:rsidRPr="009A4BDA" w:rsidRDefault="009A4BDA" w:rsidP="009A4BDA">
      <w:pPr>
        <w:spacing w:line="580" w:lineRule="exact"/>
        <w:ind w:firstLineChars="200" w:firstLine="640"/>
        <w:jc w:val="center"/>
        <w:rPr>
          <w:rFonts w:ascii="Calibri" w:eastAsia="仿宋_GB2312" w:hAnsi="Calibri" w:cs="Times New Roman"/>
          <w:sz w:val="32"/>
          <w:szCs w:val="32"/>
        </w:rPr>
      </w:pPr>
      <w:r w:rsidRPr="009A4BDA">
        <w:rPr>
          <w:rFonts w:ascii="Calibri" w:eastAsia="仿宋_GB2312" w:hAnsi="Calibri" w:cs="Times New Roman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Year" w:val="2015"/>
          <w:attr w:name="Month" w:val="6"/>
          <w:attr w:name="Day" w:val="1"/>
          <w:attr w:name="IsLunarDate" w:val="False"/>
          <w:attr w:name="IsROCDate" w:val="False"/>
        </w:smartTagPr>
        <w:r w:rsidRPr="009A4BDA">
          <w:rPr>
            <w:rFonts w:ascii="Calibri" w:eastAsia="仿宋_GB2312" w:hAnsi="Calibri" w:cs="Times New Roman"/>
            <w:sz w:val="32"/>
            <w:szCs w:val="32"/>
          </w:rPr>
          <w:t>2015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年</w:t>
        </w:r>
        <w:r w:rsidRPr="009A4BDA">
          <w:rPr>
            <w:rFonts w:ascii="Calibri" w:eastAsia="仿宋_GB2312" w:hAnsi="Calibri" w:cs="Times New Roman"/>
            <w:sz w:val="32"/>
            <w:szCs w:val="32"/>
          </w:rPr>
          <w:t>6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月</w:t>
        </w:r>
        <w:r w:rsidRPr="009A4BDA">
          <w:rPr>
            <w:rFonts w:ascii="Calibri" w:eastAsia="仿宋_GB2312" w:hAnsi="Calibri" w:cs="Times New Roman"/>
            <w:sz w:val="32"/>
            <w:szCs w:val="32"/>
          </w:rPr>
          <w:t>1</w:t>
        </w:r>
        <w:r w:rsidRPr="009A4BDA">
          <w:rPr>
            <w:rFonts w:ascii="Calibri" w:eastAsia="仿宋_GB2312" w:hAnsi="Calibri" w:cs="Times New Roman" w:hint="eastAsia"/>
            <w:sz w:val="32"/>
            <w:szCs w:val="32"/>
          </w:rPr>
          <w:t>日</w:t>
        </w:r>
      </w:smartTag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仿宋_GB2312" w:hAnsi="Calibri" w:cs="Times New Roman"/>
        </w:rPr>
      </w:pPr>
    </w:p>
    <w:p w:rsidR="009A4BDA" w:rsidRPr="009A4BDA" w:rsidRDefault="009A4BDA" w:rsidP="009A4BDA">
      <w:pPr>
        <w:spacing w:line="580" w:lineRule="exact"/>
        <w:rPr>
          <w:rFonts w:ascii="Calibri" w:eastAsia="宋体" w:hAnsi="Calibri" w:cs="Times New Roman"/>
        </w:rPr>
      </w:pPr>
      <w:r w:rsidRPr="009A4BDA">
        <w:rPr>
          <w:rFonts w:ascii="黑体" w:eastAsia="黑体" w:hAnsi="黑体" w:cs="Times New Roman" w:hint="eastAsia"/>
          <w:sz w:val="32"/>
          <w:szCs w:val="32"/>
        </w:rPr>
        <w:t>公开方式：</w:t>
      </w:r>
      <w:r w:rsidRPr="009A4BDA">
        <w:rPr>
          <w:rFonts w:ascii="Calibri" w:eastAsia="仿宋_GB2312" w:hAnsi="Calibri" w:cs="Times New Roman" w:hint="eastAsia"/>
          <w:sz w:val="32"/>
          <w:szCs w:val="32"/>
        </w:rPr>
        <w:t>依申请公开</w:t>
      </w:r>
    </w:p>
    <w:p w:rsidR="009A4BDA" w:rsidRPr="009A4BDA" w:rsidRDefault="009A4BDA" w:rsidP="009A4BDA">
      <w:pPr>
        <w:rPr>
          <w:rFonts w:ascii="Calibri" w:eastAsia="宋体" w:hAnsi="Calibri" w:cs="Times New Roman"/>
        </w:rPr>
      </w:pPr>
    </w:p>
    <w:p w:rsidR="009A4BDA" w:rsidRPr="009A4BDA" w:rsidRDefault="009A4BDA" w:rsidP="009A4BDA">
      <w:pPr>
        <w:rPr>
          <w:rFonts w:ascii="Calibri" w:eastAsia="宋体" w:hAnsi="Calibri" w:cs="Times New Roman"/>
        </w:rPr>
      </w:pPr>
    </w:p>
    <w:p w:rsidR="009A4BDA" w:rsidRPr="009A4BDA" w:rsidRDefault="009A4BDA" w:rsidP="009A4BDA">
      <w:pPr>
        <w:rPr>
          <w:rFonts w:ascii="Calibri" w:eastAsia="宋体" w:hAnsi="Calibri" w:cs="Times New Roman"/>
        </w:rPr>
      </w:pPr>
    </w:p>
    <w:p w:rsidR="009A4BDA" w:rsidRPr="009A4BDA" w:rsidRDefault="009A4BDA" w:rsidP="009A4BDA">
      <w:pPr>
        <w:rPr>
          <w:rFonts w:ascii="宋体" w:eastAsia="宋体" w:hAnsi="Calibri" w:cs="Times New Roman"/>
          <w:sz w:val="24"/>
          <w:szCs w:val="24"/>
        </w:rPr>
      </w:pPr>
      <w:r w:rsidRPr="009A4BDA">
        <w:rPr>
          <w:rFonts w:ascii="宋体" w:eastAsia="宋体" w:hAnsi="宋体" w:cs="Times New Roman" w:hint="eastAsia"/>
          <w:sz w:val="24"/>
          <w:szCs w:val="24"/>
        </w:rPr>
        <w:lastRenderedPageBreak/>
        <w:t>附件</w:t>
      </w:r>
      <w:r w:rsidRPr="009A4BDA">
        <w:rPr>
          <w:rFonts w:ascii="宋体" w:eastAsia="宋体" w:hAnsi="宋体" w:cs="Times New Roman"/>
          <w:sz w:val="24"/>
          <w:szCs w:val="24"/>
        </w:rPr>
        <w:t>2</w:t>
      </w:r>
    </w:p>
    <w:p w:rsidR="009A4BDA" w:rsidRPr="009A4BDA" w:rsidRDefault="009A4BDA" w:rsidP="009A4BDA">
      <w:pPr>
        <w:rPr>
          <w:rFonts w:ascii="宋体" w:eastAsia="宋体" w:hAnsi="Calibri" w:cs="Times New Roman"/>
          <w:sz w:val="24"/>
          <w:szCs w:val="24"/>
        </w:rPr>
      </w:pPr>
    </w:p>
    <w:p w:rsidR="009A4BDA" w:rsidRPr="009A4BDA" w:rsidRDefault="009A4BDA" w:rsidP="009A4BDA">
      <w:pPr>
        <w:rPr>
          <w:rFonts w:ascii="宋体" w:eastAsia="宋体" w:hAnsi="Calibri" w:cs="Times New Roman"/>
          <w:sz w:val="24"/>
          <w:szCs w:val="24"/>
        </w:rPr>
      </w:pPr>
    </w:p>
    <w:p w:rsidR="009A4BDA" w:rsidRPr="009A4BDA" w:rsidRDefault="009A4BDA" w:rsidP="009A4BDA">
      <w:pPr>
        <w:jc w:val="center"/>
        <w:rPr>
          <w:rFonts w:ascii="宋体" w:eastAsia="宋体" w:hAnsi="Calibri" w:cs="Times New Roman"/>
          <w:b/>
          <w:sz w:val="24"/>
          <w:szCs w:val="24"/>
        </w:rPr>
      </w:pPr>
      <w:r w:rsidRPr="009A4BDA">
        <w:rPr>
          <w:rFonts w:ascii="宋体" w:eastAsia="宋体" w:hAnsi="宋体" w:cs="Times New Roman"/>
          <w:b/>
          <w:sz w:val="24"/>
          <w:szCs w:val="24"/>
        </w:rPr>
        <w:t>2012-2014</w:t>
      </w:r>
      <w:r w:rsidRPr="009A4BDA">
        <w:rPr>
          <w:rFonts w:ascii="宋体" w:eastAsia="宋体" w:hAnsi="宋体" w:cs="Times New Roman" w:hint="eastAsia"/>
          <w:b/>
          <w:sz w:val="24"/>
          <w:szCs w:val="24"/>
        </w:rPr>
        <w:t>年间立项的国家级大学生创新创业训练计划项目一览表</w:t>
      </w:r>
    </w:p>
    <w:p w:rsidR="009A4BDA" w:rsidRPr="009A4BDA" w:rsidRDefault="009A4BDA" w:rsidP="009A4BDA">
      <w:pPr>
        <w:rPr>
          <w:rFonts w:ascii="宋体" w:eastAsia="宋体" w:hAnsi="Calibri" w:cs="Times New Roman"/>
          <w:b/>
          <w:sz w:val="24"/>
          <w:szCs w:val="24"/>
        </w:rPr>
      </w:pPr>
    </w:p>
    <w:tbl>
      <w:tblPr>
        <w:tblW w:w="5905" w:type="pct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866"/>
        <w:gridCol w:w="3470"/>
        <w:gridCol w:w="1512"/>
        <w:gridCol w:w="996"/>
        <w:gridCol w:w="994"/>
        <w:gridCol w:w="1691"/>
      </w:tblGrid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立项年度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项目类型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指导教师</w:t>
            </w:r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b/>
                <w:kern w:val="0"/>
                <w:szCs w:val="21"/>
              </w:rPr>
            </w:pPr>
            <w:r w:rsidRPr="009A4BDA">
              <w:rPr>
                <w:rFonts w:ascii="宋体" w:eastAsia="宋体" w:hAnsi="宋体" w:cs="宋体" w:hint="eastAsia"/>
                <w:b/>
                <w:kern w:val="0"/>
                <w:szCs w:val="21"/>
              </w:rPr>
              <w:t>所属系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2014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软件网络验证加密研究与应用</w:t>
            </w:r>
          </w:p>
        </w:tc>
        <w:tc>
          <w:tcPr>
            <w:tcW w:w="751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吴伟灵</w:t>
            </w:r>
            <w:proofErr w:type="gramEnd"/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李伟林</w:t>
            </w:r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2014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基于北斗导航及陀螺仪的嵌入式无线三维空间轨迹追踪系统的研发</w:t>
            </w:r>
          </w:p>
        </w:tc>
        <w:tc>
          <w:tcPr>
            <w:tcW w:w="751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邓嘉明</w:t>
            </w:r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万智萍</w:t>
            </w:r>
            <w:proofErr w:type="gramEnd"/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2014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</w:t>
            </w: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城镇化下外来</w:t>
            </w:r>
            <w:proofErr w:type="gramEnd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工人子女的学前教育</w:t>
            </w:r>
            <w:r w:rsidRPr="009A4BDA">
              <w:rPr>
                <w:rFonts w:ascii="宋体" w:eastAsia="宋体" w:hAnsi="Calibri" w:cs="宋体"/>
                <w:kern w:val="0"/>
                <w:sz w:val="20"/>
                <w:szCs w:val="20"/>
              </w:rPr>
              <w:t>-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以广州市龙洞地区为例</w:t>
            </w:r>
          </w:p>
        </w:tc>
        <w:tc>
          <w:tcPr>
            <w:tcW w:w="751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吴来斌</w:t>
            </w:r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唐波</w:t>
            </w:r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资源与城乡规划系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2014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东莞城市形象的定位与提升</w:t>
            </w: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基于法律名誉保护和宣传策略的研究</w:t>
            </w:r>
          </w:p>
        </w:tc>
        <w:tc>
          <w:tcPr>
            <w:tcW w:w="751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石俊彦</w:t>
            </w:r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李铭建</w:t>
            </w:r>
            <w:proofErr w:type="gramEnd"/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2014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2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论城市规划改造中历史街区的法律保护与文化保育</w:t>
            </w: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—</w:t>
            </w: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以汕头老区为例</w:t>
            </w:r>
          </w:p>
        </w:tc>
        <w:tc>
          <w:tcPr>
            <w:tcW w:w="751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陈盈</w:t>
            </w:r>
          </w:p>
        </w:tc>
        <w:tc>
          <w:tcPr>
            <w:tcW w:w="494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叶秀</w:t>
            </w:r>
          </w:p>
        </w:tc>
        <w:tc>
          <w:tcPr>
            <w:tcW w:w="840" w:type="pct"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2013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72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广州农产品网络平台产销一体化可行性研究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495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龙晓君</w:t>
            </w:r>
          </w:p>
        </w:tc>
        <w:tc>
          <w:tcPr>
            <w:tcW w:w="49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梁澎</w:t>
            </w:r>
          </w:p>
        </w:tc>
        <w:tc>
          <w:tcPr>
            <w:tcW w:w="84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2013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72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珠三角旅游业发展现状调研及可持续发展探析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赵丽贤</w:t>
            </w:r>
          </w:p>
        </w:tc>
        <w:tc>
          <w:tcPr>
            <w:tcW w:w="49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吴喜龄</w:t>
            </w:r>
            <w:proofErr w:type="gramEnd"/>
          </w:p>
        </w:tc>
        <w:tc>
          <w:tcPr>
            <w:tcW w:w="84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bookmarkStart w:id="0" w:name="RANGE!G8"/>
            <w:bookmarkEnd w:id="0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经济与贸易系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2013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72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9A4BDA">
              <w:rPr>
                <w:rFonts w:ascii="Calibri" w:eastAsia="宋体" w:hAnsi="Calibri" w:cs="宋体"/>
                <w:color w:val="000000"/>
                <w:kern w:val="0"/>
                <w:sz w:val="18"/>
                <w:szCs w:val="18"/>
              </w:rPr>
              <w:t>MV-8002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图像采集卡的虹膜识别系统设计研究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49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侯景</w:t>
            </w:r>
          </w:p>
        </w:tc>
        <w:tc>
          <w:tcPr>
            <w:tcW w:w="84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生物医学工程系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2013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72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创建新华家教中心的研究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创业训练项目</w:t>
            </w:r>
          </w:p>
        </w:tc>
        <w:tc>
          <w:tcPr>
            <w:tcW w:w="495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</w:t>
            </w:r>
            <w:proofErr w:type="gramEnd"/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林烨</w:t>
            </w:r>
          </w:p>
        </w:tc>
        <w:tc>
          <w:tcPr>
            <w:tcW w:w="49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刘亚军黄琳</w:t>
            </w:r>
          </w:p>
        </w:tc>
        <w:tc>
          <w:tcPr>
            <w:tcW w:w="84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公共管理学系</w:t>
            </w:r>
          </w:p>
        </w:tc>
      </w:tr>
      <w:tr w:rsidR="009A4BDA" w:rsidRPr="009A4BDA" w:rsidTr="008E11B0">
        <w:trPr>
          <w:trHeight w:val="559"/>
        </w:trPr>
        <w:tc>
          <w:tcPr>
            <w:tcW w:w="266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/>
                <w:kern w:val="0"/>
                <w:sz w:val="20"/>
                <w:szCs w:val="20"/>
              </w:rPr>
              <w:t>2013</w:t>
            </w:r>
            <w:r w:rsidRPr="009A4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72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东莞加工贸易转型服务创新</w:t>
            </w:r>
          </w:p>
        </w:tc>
        <w:tc>
          <w:tcPr>
            <w:tcW w:w="751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创新训练项目</w:t>
            </w:r>
          </w:p>
        </w:tc>
        <w:tc>
          <w:tcPr>
            <w:tcW w:w="495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杨婉莹</w:t>
            </w:r>
          </w:p>
        </w:tc>
        <w:tc>
          <w:tcPr>
            <w:tcW w:w="494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方轮</w:t>
            </w:r>
          </w:p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张鹏远</w:t>
            </w:r>
          </w:p>
        </w:tc>
        <w:tc>
          <w:tcPr>
            <w:tcW w:w="840" w:type="pct"/>
            <w:noWrap/>
          </w:tcPr>
          <w:p w:rsidR="009A4BDA" w:rsidRPr="009A4BDA" w:rsidRDefault="009A4BDA" w:rsidP="009A4BDA">
            <w:pPr>
              <w:widowControl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9A4B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经济与贸易系</w:t>
            </w:r>
          </w:p>
        </w:tc>
      </w:tr>
    </w:tbl>
    <w:p w:rsidR="009A4BDA" w:rsidRPr="009A4BDA" w:rsidRDefault="009A4BDA" w:rsidP="009A4BDA">
      <w:pPr>
        <w:jc w:val="center"/>
        <w:rPr>
          <w:rFonts w:ascii="宋体" w:eastAsia="宋体" w:hAnsi="Calibri" w:cs="Times New Roman"/>
          <w:b/>
          <w:sz w:val="24"/>
          <w:szCs w:val="24"/>
        </w:rPr>
      </w:pPr>
    </w:p>
    <w:p w:rsidR="003545C3" w:rsidRDefault="003545C3">
      <w:bookmarkStart w:id="1" w:name="_GoBack"/>
      <w:bookmarkEnd w:id="1"/>
    </w:p>
    <w:sectPr w:rsidR="003545C3" w:rsidSect="0028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DA"/>
    <w:rsid w:val="000B64A4"/>
    <w:rsid w:val="003545C3"/>
    <w:rsid w:val="009A4BDA"/>
    <w:rsid w:val="00A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2015-06-04T03:13:00Z</dcterms:created>
  <dcterms:modified xsi:type="dcterms:W3CDTF">2015-06-04T03:13:00Z</dcterms:modified>
</cp:coreProperties>
</file>